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bidiVisual/>
        <w:tblW w:w="11845" w:type="dxa"/>
        <w:tblInd w:w="-1435" w:type="dxa"/>
        <w:tblLayout w:type="fixed"/>
        <w:tblLook w:val="04A0"/>
      </w:tblPr>
      <w:tblGrid>
        <w:gridCol w:w="614"/>
        <w:gridCol w:w="1166"/>
        <w:gridCol w:w="1134"/>
        <w:gridCol w:w="992"/>
        <w:gridCol w:w="1701"/>
        <w:gridCol w:w="993"/>
        <w:gridCol w:w="2409"/>
        <w:gridCol w:w="2836"/>
      </w:tblGrid>
      <w:tr w:rsidR="00791B7C" w:rsidTr="00C87B38">
        <w:trPr>
          <w:trHeight w:val="983"/>
        </w:trPr>
        <w:tc>
          <w:tcPr>
            <w:tcW w:w="614" w:type="dxa"/>
          </w:tcPr>
          <w:p w:rsidR="00100EDA" w:rsidRPr="00791B7C" w:rsidRDefault="00100EDA" w:rsidP="00F8383A">
            <w:pPr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791B7C">
              <w:rPr>
                <w:rFonts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1166" w:type="dxa"/>
          </w:tcPr>
          <w:p w:rsidR="00100EDA" w:rsidRPr="00791B7C" w:rsidRDefault="00100EDA" w:rsidP="00F8383A">
            <w:pPr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791B7C">
              <w:rPr>
                <w:rFonts w:hint="cs"/>
                <w:b/>
                <w:bCs/>
                <w:sz w:val="20"/>
                <w:szCs w:val="20"/>
                <w:rtl/>
              </w:rPr>
              <w:t>نام محصول غیرمجاز</w:t>
            </w:r>
          </w:p>
        </w:tc>
        <w:tc>
          <w:tcPr>
            <w:tcW w:w="1134" w:type="dxa"/>
          </w:tcPr>
          <w:p w:rsidR="00100EDA" w:rsidRPr="00791B7C" w:rsidRDefault="00100EDA" w:rsidP="00F8383A">
            <w:pPr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791B7C">
              <w:rPr>
                <w:rFonts w:hint="cs"/>
                <w:b/>
                <w:bCs/>
                <w:sz w:val="20"/>
                <w:szCs w:val="20"/>
                <w:rtl/>
              </w:rPr>
              <w:t>نام واحد</w:t>
            </w:r>
          </w:p>
        </w:tc>
        <w:tc>
          <w:tcPr>
            <w:tcW w:w="992" w:type="dxa"/>
          </w:tcPr>
          <w:p w:rsidR="00100EDA" w:rsidRPr="00791B7C" w:rsidRDefault="00100EDA" w:rsidP="00F8383A">
            <w:pPr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791B7C">
              <w:rPr>
                <w:rFonts w:hint="cs"/>
                <w:b/>
                <w:bCs/>
                <w:sz w:val="20"/>
                <w:szCs w:val="20"/>
                <w:rtl/>
              </w:rPr>
              <w:t>نام تجاری</w:t>
            </w:r>
          </w:p>
        </w:tc>
        <w:tc>
          <w:tcPr>
            <w:tcW w:w="1701" w:type="dxa"/>
          </w:tcPr>
          <w:p w:rsidR="00100EDA" w:rsidRPr="00791B7C" w:rsidRDefault="00100EDA" w:rsidP="00F8383A">
            <w:pPr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791B7C">
              <w:rPr>
                <w:rFonts w:hint="cs"/>
                <w:b/>
                <w:bCs/>
                <w:sz w:val="20"/>
                <w:szCs w:val="20"/>
                <w:rtl/>
              </w:rPr>
              <w:t>مشخصات محصول</w:t>
            </w:r>
          </w:p>
        </w:tc>
        <w:tc>
          <w:tcPr>
            <w:tcW w:w="993" w:type="dxa"/>
          </w:tcPr>
          <w:p w:rsidR="00100EDA" w:rsidRPr="00791B7C" w:rsidRDefault="00100EDA" w:rsidP="00F8383A">
            <w:pPr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791B7C">
              <w:rPr>
                <w:rFonts w:hint="cs"/>
                <w:b/>
                <w:bCs/>
                <w:sz w:val="20"/>
                <w:szCs w:val="20"/>
                <w:rtl/>
              </w:rPr>
              <w:t>فاقد/تعلیق</w:t>
            </w:r>
          </w:p>
          <w:p w:rsidR="00100EDA" w:rsidRPr="00791B7C" w:rsidRDefault="00100EDA" w:rsidP="00F8383A">
            <w:pPr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791B7C">
              <w:rPr>
                <w:rFonts w:hint="cs"/>
                <w:b/>
                <w:bCs/>
                <w:sz w:val="20"/>
                <w:szCs w:val="20"/>
                <w:rtl/>
              </w:rPr>
              <w:t>ابطال/جعل</w:t>
            </w:r>
          </w:p>
        </w:tc>
        <w:tc>
          <w:tcPr>
            <w:tcW w:w="2409" w:type="dxa"/>
          </w:tcPr>
          <w:p w:rsidR="00100EDA" w:rsidRPr="00791B7C" w:rsidRDefault="00100EDA" w:rsidP="00F8383A">
            <w:pPr>
              <w:spacing w:line="276" w:lineRule="auto"/>
              <w:rPr>
                <w:b/>
                <w:bCs/>
                <w:sz w:val="20"/>
                <w:szCs w:val="20"/>
                <w:rtl/>
              </w:rPr>
            </w:pPr>
            <w:r w:rsidRPr="00791B7C">
              <w:rPr>
                <w:rFonts w:hint="cs"/>
                <w:b/>
                <w:bCs/>
                <w:sz w:val="20"/>
                <w:szCs w:val="20"/>
                <w:rtl/>
              </w:rPr>
              <w:t>پروانه  ساخت/کدبهداشتی/مجوز ورود(باذکرشماره)</w:t>
            </w:r>
          </w:p>
        </w:tc>
        <w:tc>
          <w:tcPr>
            <w:tcW w:w="2836" w:type="dxa"/>
          </w:tcPr>
          <w:p w:rsidR="00100EDA" w:rsidRPr="00791B7C" w:rsidRDefault="00100EDA" w:rsidP="00F8383A">
            <w:pPr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791B7C">
              <w:rPr>
                <w:rFonts w:hint="cs"/>
                <w:b/>
                <w:bCs/>
                <w:sz w:val="20"/>
                <w:szCs w:val="20"/>
                <w:rtl/>
              </w:rPr>
              <w:t>مستندات</w:t>
            </w:r>
          </w:p>
        </w:tc>
      </w:tr>
      <w:tr w:rsidR="00C87B38" w:rsidTr="00C87B38">
        <w:trPr>
          <w:trHeight w:val="496"/>
        </w:trPr>
        <w:tc>
          <w:tcPr>
            <w:tcW w:w="614" w:type="dxa"/>
            <w:tcBorders>
              <w:bottom w:val="single" w:sz="4" w:space="0" w:color="auto"/>
            </w:tcBorders>
          </w:tcPr>
          <w:p w:rsidR="00C87B38" w:rsidRPr="00791B7C" w:rsidRDefault="00C87B38" w:rsidP="00C87B38">
            <w:pPr>
              <w:rPr>
                <w:sz w:val="20"/>
                <w:szCs w:val="20"/>
                <w:rtl/>
              </w:rPr>
            </w:pPr>
            <w:r w:rsidRPr="00791B7C">
              <w:rPr>
                <w:rFonts w:hint="cs"/>
                <w:sz w:val="20"/>
                <w:szCs w:val="20"/>
                <w:rtl/>
              </w:rPr>
              <w:t>1</w:t>
            </w: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:rsidR="00C87B38" w:rsidRPr="00791B7C" w:rsidRDefault="00C87B38" w:rsidP="00C87B38">
            <w:pPr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پودر دکلره</w:t>
            </w:r>
          </w:p>
        </w:tc>
        <w:tc>
          <w:tcPr>
            <w:tcW w:w="1134" w:type="dxa"/>
            <w:vMerge w:val="restart"/>
          </w:tcPr>
          <w:p w:rsidR="00C87B38" w:rsidRPr="00791B7C" w:rsidRDefault="00C87B38" w:rsidP="00C87B38">
            <w:pPr>
              <w:rPr>
                <w:sz w:val="20"/>
                <w:szCs w:val="20"/>
                <w:rtl/>
              </w:rPr>
            </w:pPr>
            <w:r w:rsidRPr="00791B7C">
              <w:rPr>
                <w:rFonts w:hint="cs"/>
                <w:sz w:val="20"/>
                <w:szCs w:val="20"/>
                <w:rtl/>
              </w:rPr>
              <w:t>ت</w:t>
            </w:r>
            <w:r>
              <w:rPr>
                <w:rFonts w:hint="cs"/>
                <w:sz w:val="20"/>
                <w:szCs w:val="20"/>
                <w:rtl/>
              </w:rPr>
              <w:t>ولید شده به سفارش کیان آرا زاگرس بسته بندی در شرکت صنایع بسته بندی ایمان</w:t>
            </w:r>
          </w:p>
        </w:tc>
        <w:tc>
          <w:tcPr>
            <w:tcW w:w="992" w:type="dxa"/>
            <w:vMerge w:val="restart"/>
          </w:tcPr>
          <w:p w:rsidR="00C87B38" w:rsidRDefault="00C87B38" w:rsidP="00C87B38">
            <w:pPr>
              <w:jc w:val="center"/>
              <w:rPr>
                <w:rFonts w:hint="cs"/>
                <w:sz w:val="20"/>
                <w:szCs w:val="20"/>
                <w:rtl/>
              </w:rPr>
            </w:pPr>
          </w:p>
          <w:p w:rsidR="00C87B38" w:rsidRDefault="00C87B38" w:rsidP="00C87B38">
            <w:pPr>
              <w:jc w:val="center"/>
              <w:rPr>
                <w:rFonts w:hint="cs"/>
                <w:sz w:val="20"/>
                <w:szCs w:val="20"/>
                <w:rtl/>
              </w:rPr>
            </w:pPr>
          </w:p>
          <w:p w:rsidR="00C87B38" w:rsidRDefault="00C87B38" w:rsidP="00C87B38">
            <w:pPr>
              <w:jc w:val="center"/>
              <w:rPr>
                <w:rFonts w:hint="cs"/>
                <w:sz w:val="20"/>
                <w:szCs w:val="20"/>
                <w:rtl/>
              </w:rPr>
            </w:pPr>
          </w:p>
          <w:p w:rsidR="00C87B38" w:rsidRPr="00791B7C" w:rsidRDefault="00C87B38" w:rsidP="00C87B38">
            <w:pPr>
              <w:jc w:val="center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کریستال</w:t>
            </w:r>
          </w:p>
        </w:tc>
        <w:tc>
          <w:tcPr>
            <w:tcW w:w="1701" w:type="dxa"/>
            <w:vMerge w:val="restart"/>
          </w:tcPr>
          <w:p w:rsidR="00C87B38" w:rsidRDefault="00C87B38" w:rsidP="00C87B38">
            <w:pPr>
              <w:jc w:val="center"/>
              <w:rPr>
                <w:rFonts w:hint="cs"/>
                <w:sz w:val="20"/>
                <w:szCs w:val="20"/>
                <w:rtl/>
              </w:rPr>
            </w:pPr>
          </w:p>
          <w:p w:rsidR="00C87B38" w:rsidRDefault="00C87B38" w:rsidP="00C87B38">
            <w:pPr>
              <w:jc w:val="center"/>
              <w:rPr>
                <w:rFonts w:hint="cs"/>
                <w:sz w:val="20"/>
                <w:szCs w:val="20"/>
                <w:rtl/>
              </w:rPr>
            </w:pPr>
          </w:p>
          <w:p w:rsidR="00C87B38" w:rsidRDefault="00C87B38" w:rsidP="00C87B38">
            <w:pPr>
              <w:jc w:val="center"/>
              <w:rPr>
                <w:rFonts w:hint="cs"/>
                <w:sz w:val="20"/>
                <w:szCs w:val="20"/>
                <w:rtl/>
              </w:rPr>
            </w:pPr>
          </w:p>
          <w:p w:rsidR="00C87B38" w:rsidRPr="00791B7C" w:rsidRDefault="00C87B38" w:rsidP="00C87B38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-</w:t>
            </w:r>
          </w:p>
        </w:tc>
        <w:tc>
          <w:tcPr>
            <w:tcW w:w="993" w:type="dxa"/>
            <w:vMerge w:val="restart"/>
          </w:tcPr>
          <w:p w:rsidR="00C87B38" w:rsidRDefault="00C87B38" w:rsidP="00C87B38">
            <w:pPr>
              <w:jc w:val="center"/>
              <w:rPr>
                <w:rFonts w:hint="cs"/>
                <w:sz w:val="20"/>
                <w:szCs w:val="20"/>
                <w:rtl/>
              </w:rPr>
            </w:pPr>
          </w:p>
          <w:p w:rsidR="00C87B38" w:rsidRDefault="00C87B38" w:rsidP="00C87B38">
            <w:pPr>
              <w:jc w:val="center"/>
              <w:rPr>
                <w:rFonts w:hint="cs"/>
                <w:sz w:val="20"/>
                <w:szCs w:val="20"/>
                <w:rtl/>
              </w:rPr>
            </w:pPr>
          </w:p>
          <w:p w:rsidR="00C87B38" w:rsidRDefault="00C87B38" w:rsidP="00C87B38">
            <w:pPr>
              <w:jc w:val="center"/>
              <w:rPr>
                <w:rFonts w:hint="cs"/>
                <w:sz w:val="20"/>
                <w:szCs w:val="20"/>
                <w:rtl/>
              </w:rPr>
            </w:pPr>
          </w:p>
          <w:p w:rsidR="00C87B38" w:rsidRPr="00791B7C" w:rsidRDefault="00C87B38" w:rsidP="00C87B38">
            <w:pPr>
              <w:jc w:val="center"/>
              <w:rPr>
                <w:sz w:val="20"/>
                <w:szCs w:val="20"/>
                <w:rtl/>
              </w:rPr>
            </w:pPr>
            <w:r w:rsidRPr="00791B7C">
              <w:rPr>
                <w:rFonts w:hint="cs"/>
                <w:sz w:val="20"/>
                <w:szCs w:val="20"/>
                <w:rtl/>
              </w:rPr>
              <w:t>فاقد</w:t>
            </w:r>
          </w:p>
        </w:tc>
        <w:tc>
          <w:tcPr>
            <w:tcW w:w="2409" w:type="dxa"/>
            <w:vMerge w:val="restart"/>
          </w:tcPr>
          <w:p w:rsidR="00C87B38" w:rsidRDefault="00C87B38" w:rsidP="00C87B38">
            <w:pPr>
              <w:jc w:val="center"/>
              <w:rPr>
                <w:rFonts w:hint="cs"/>
                <w:sz w:val="20"/>
                <w:szCs w:val="20"/>
                <w:rtl/>
              </w:rPr>
            </w:pPr>
          </w:p>
          <w:p w:rsidR="00C87B38" w:rsidRDefault="00C87B38" w:rsidP="00C87B38">
            <w:pPr>
              <w:jc w:val="center"/>
              <w:rPr>
                <w:rFonts w:hint="cs"/>
                <w:sz w:val="20"/>
                <w:szCs w:val="20"/>
                <w:rtl/>
              </w:rPr>
            </w:pPr>
          </w:p>
          <w:p w:rsidR="00C87B38" w:rsidRDefault="00C87B38" w:rsidP="00C87B38">
            <w:pPr>
              <w:jc w:val="center"/>
              <w:rPr>
                <w:rFonts w:hint="cs"/>
                <w:sz w:val="20"/>
                <w:szCs w:val="20"/>
                <w:rtl/>
              </w:rPr>
            </w:pPr>
          </w:p>
          <w:p w:rsidR="00C87B38" w:rsidRPr="00791B7C" w:rsidRDefault="00C87B38" w:rsidP="00C87B38">
            <w:pPr>
              <w:jc w:val="center"/>
              <w:rPr>
                <w:sz w:val="20"/>
                <w:szCs w:val="20"/>
                <w:rtl/>
              </w:rPr>
            </w:pPr>
            <w:r w:rsidRPr="00791B7C">
              <w:rPr>
                <w:rFonts w:hint="cs"/>
                <w:sz w:val="20"/>
                <w:szCs w:val="20"/>
                <w:rtl/>
              </w:rPr>
              <w:t>فاقد</w:t>
            </w:r>
          </w:p>
        </w:tc>
        <w:tc>
          <w:tcPr>
            <w:tcW w:w="2836" w:type="dxa"/>
            <w:vMerge w:val="restart"/>
          </w:tcPr>
          <w:p w:rsidR="00C87B38" w:rsidRPr="00F8383A" w:rsidRDefault="00C87B38" w:rsidP="00C87B38">
            <w:pPr>
              <w:jc w:val="both"/>
              <w:rPr>
                <w:rFonts w:asciiTheme="minorBidi" w:hAnsiTheme="minorBidi"/>
                <w:sz w:val="20"/>
                <w:szCs w:val="20"/>
                <w:rtl/>
              </w:rPr>
            </w:pPr>
            <w:r w:rsidRPr="00F8383A">
              <w:rPr>
                <w:rFonts w:asciiTheme="minorBidi" w:hAnsiTheme="minorBidi"/>
                <w:sz w:val="20"/>
                <w:szCs w:val="20"/>
                <w:rtl/>
              </w:rPr>
              <w:t xml:space="preserve">با توجه به نامه شماره </w:t>
            </w:r>
            <w:r>
              <w:rPr>
                <w:rFonts w:asciiTheme="minorBidi" w:hAnsiTheme="minorBidi" w:hint="cs"/>
                <w:sz w:val="20"/>
                <w:szCs w:val="20"/>
                <w:rtl/>
              </w:rPr>
              <w:t>871/11/93مورخ20/2/93و نامه شماره 1728/91/93 مورخ18/5/93 و968/91/93 مورخ27/2/93 معاونت غذا و دارو خراسان شمالی و نامه شماره 2442580مورخ1/7/93 معاونت غذا و دارو البرز(ثبتی به شماره 2674/922مورخ8/7/93)</w:t>
            </w:r>
          </w:p>
        </w:tc>
      </w:tr>
      <w:tr w:rsidR="00C87B38" w:rsidTr="00C87B38">
        <w:trPr>
          <w:trHeight w:val="765"/>
        </w:trPr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</w:tcPr>
          <w:p w:rsidR="00C87B38" w:rsidRPr="00791B7C" w:rsidRDefault="00C87B38" w:rsidP="00C87B38">
            <w:pPr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2</w:t>
            </w: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</w:tcPr>
          <w:p w:rsidR="00C87B38" w:rsidRDefault="00C87B38" w:rsidP="00C87B38">
            <w:pPr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محلول ضدریزش موی سر</w:t>
            </w:r>
          </w:p>
        </w:tc>
        <w:tc>
          <w:tcPr>
            <w:tcW w:w="1134" w:type="dxa"/>
            <w:vMerge/>
          </w:tcPr>
          <w:p w:rsidR="00C87B38" w:rsidRPr="00791B7C" w:rsidRDefault="00C87B38" w:rsidP="00C87B38">
            <w:pPr>
              <w:rPr>
                <w:rFonts w:hint="cs"/>
                <w:sz w:val="20"/>
                <w:szCs w:val="20"/>
                <w:rtl/>
              </w:rPr>
            </w:pPr>
          </w:p>
        </w:tc>
        <w:tc>
          <w:tcPr>
            <w:tcW w:w="992" w:type="dxa"/>
            <w:vMerge/>
          </w:tcPr>
          <w:p w:rsidR="00C87B38" w:rsidRPr="00791B7C" w:rsidRDefault="00C87B38" w:rsidP="00C87B38">
            <w:pPr>
              <w:rPr>
                <w:rFonts w:hint="cs"/>
                <w:sz w:val="20"/>
                <w:szCs w:val="20"/>
                <w:rtl/>
              </w:rPr>
            </w:pPr>
          </w:p>
        </w:tc>
        <w:tc>
          <w:tcPr>
            <w:tcW w:w="1701" w:type="dxa"/>
            <w:vMerge/>
          </w:tcPr>
          <w:p w:rsidR="00C87B38" w:rsidRPr="00791B7C" w:rsidRDefault="00C87B38" w:rsidP="00C87B38">
            <w:pPr>
              <w:rPr>
                <w:rFonts w:hint="cs"/>
                <w:sz w:val="20"/>
                <w:szCs w:val="20"/>
                <w:rtl/>
              </w:rPr>
            </w:pPr>
          </w:p>
        </w:tc>
        <w:tc>
          <w:tcPr>
            <w:tcW w:w="993" w:type="dxa"/>
            <w:vMerge/>
          </w:tcPr>
          <w:p w:rsidR="00C87B38" w:rsidRPr="00791B7C" w:rsidRDefault="00C87B38" w:rsidP="00C87B38">
            <w:pPr>
              <w:jc w:val="center"/>
              <w:rPr>
                <w:rFonts w:hint="cs"/>
                <w:sz w:val="20"/>
                <w:szCs w:val="20"/>
                <w:rtl/>
              </w:rPr>
            </w:pPr>
          </w:p>
        </w:tc>
        <w:tc>
          <w:tcPr>
            <w:tcW w:w="2409" w:type="dxa"/>
            <w:vMerge/>
          </w:tcPr>
          <w:p w:rsidR="00C87B38" w:rsidRPr="00791B7C" w:rsidRDefault="00C87B38" w:rsidP="00C87B38">
            <w:pPr>
              <w:jc w:val="center"/>
              <w:rPr>
                <w:rFonts w:hint="cs"/>
                <w:sz w:val="20"/>
                <w:szCs w:val="20"/>
                <w:rtl/>
              </w:rPr>
            </w:pPr>
          </w:p>
        </w:tc>
        <w:tc>
          <w:tcPr>
            <w:tcW w:w="2836" w:type="dxa"/>
            <w:vMerge/>
          </w:tcPr>
          <w:p w:rsidR="00C87B38" w:rsidRPr="00F8383A" w:rsidRDefault="00C87B38" w:rsidP="00C87B38">
            <w:pPr>
              <w:jc w:val="both"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</w:tr>
      <w:tr w:rsidR="00C87B38" w:rsidTr="00C87B38">
        <w:trPr>
          <w:trHeight w:val="825"/>
        </w:trPr>
        <w:tc>
          <w:tcPr>
            <w:tcW w:w="614" w:type="dxa"/>
            <w:tcBorders>
              <w:top w:val="single" w:sz="4" w:space="0" w:color="auto"/>
            </w:tcBorders>
          </w:tcPr>
          <w:p w:rsidR="00C87B38" w:rsidRPr="00791B7C" w:rsidRDefault="00C87B38" w:rsidP="00C87B38">
            <w:pPr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3</w:t>
            </w:r>
          </w:p>
        </w:tc>
        <w:tc>
          <w:tcPr>
            <w:tcW w:w="1166" w:type="dxa"/>
            <w:tcBorders>
              <w:top w:val="single" w:sz="4" w:space="0" w:color="auto"/>
            </w:tcBorders>
          </w:tcPr>
          <w:p w:rsidR="00C87B38" w:rsidRDefault="00C87B38" w:rsidP="00C87B38">
            <w:pPr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محلول ترمیم کننده رنگ مو</w:t>
            </w:r>
          </w:p>
        </w:tc>
        <w:tc>
          <w:tcPr>
            <w:tcW w:w="1134" w:type="dxa"/>
            <w:vMerge/>
          </w:tcPr>
          <w:p w:rsidR="00C87B38" w:rsidRPr="00791B7C" w:rsidRDefault="00C87B38" w:rsidP="00C87B38">
            <w:pPr>
              <w:rPr>
                <w:rFonts w:hint="cs"/>
                <w:sz w:val="20"/>
                <w:szCs w:val="20"/>
                <w:rtl/>
              </w:rPr>
            </w:pPr>
          </w:p>
        </w:tc>
        <w:tc>
          <w:tcPr>
            <w:tcW w:w="992" w:type="dxa"/>
            <w:vMerge/>
          </w:tcPr>
          <w:p w:rsidR="00C87B38" w:rsidRPr="00791B7C" w:rsidRDefault="00C87B38" w:rsidP="00C87B38">
            <w:pPr>
              <w:rPr>
                <w:rFonts w:hint="cs"/>
                <w:sz w:val="20"/>
                <w:szCs w:val="20"/>
                <w:rtl/>
              </w:rPr>
            </w:pPr>
          </w:p>
        </w:tc>
        <w:tc>
          <w:tcPr>
            <w:tcW w:w="1701" w:type="dxa"/>
            <w:vMerge/>
          </w:tcPr>
          <w:p w:rsidR="00C87B38" w:rsidRPr="00791B7C" w:rsidRDefault="00C87B38" w:rsidP="00C87B38">
            <w:pPr>
              <w:rPr>
                <w:rFonts w:hint="cs"/>
                <w:sz w:val="20"/>
                <w:szCs w:val="20"/>
                <w:rtl/>
              </w:rPr>
            </w:pPr>
          </w:p>
        </w:tc>
        <w:tc>
          <w:tcPr>
            <w:tcW w:w="993" w:type="dxa"/>
            <w:vMerge/>
          </w:tcPr>
          <w:p w:rsidR="00C87B38" w:rsidRPr="00791B7C" w:rsidRDefault="00C87B38" w:rsidP="00C87B38">
            <w:pPr>
              <w:jc w:val="center"/>
              <w:rPr>
                <w:rFonts w:hint="cs"/>
                <w:sz w:val="20"/>
                <w:szCs w:val="20"/>
                <w:rtl/>
              </w:rPr>
            </w:pPr>
          </w:p>
        </w:tc>
        <w:tc>
          <w:tcPr>
            <w:tcW w:w="2409" w:type="dxa"/>
            <w:vMerge/>
          </w:tcPr>
          <w:p w:rsidR="00C87B38" w:rsidRPr="00791B7C" w:rsidRDefault="00C87B38" w:rsidP="00C87B38">
            <w:pPr>
              <w:jc w:val="center"/>
              <w:rPr>
                <w:rFonts w:hint="cs"/>
                <w:sz w:val="20"/>
                <w:szCs w:val="20"/>
                <w:rtl/>
              </w:rPr>
            </w:pPr>
          </w:p>
        </w:tc>
        <w:tc>
          <w:tcPr>
            <w:tcW w:w="2836" w:type="dxa"/>
            <w:vMerge/>
          </w:tcPr>
          <w:p w:rsidR="00C87B38" w:rsidRPr="00F8383A" w:rsidRDefault="00C87B38" w:rsidP="00C87B38">
            <w:pPr>
              <w:jc w:val="both"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</w:tr>
    </w:tbl>
    <w:p w:rsidR="00D11820" w:rsidRDefault="00D11820" w:rsidP="00100EDA">
      <w:pPr>
        <w:spacing w:line="720" w:lineRule="auto"/>
      </w:pPr>
    </w:p>
    <w:sectPr w:rsidR="00D11820" w:rsidSect="00120BD2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00EDA"/>
    <w:rsid w:val="00100EDA"/>
    <w:rsid w:val="00120BD2"/>
    <w:rsid w:val="00397A12"/>
    <w:rsid w:val="003C309E"/>
    <w:rsid w:val="00791B7C"/>
    <w:rsid w:val="00982016"/>
    <w:rsid w:val="00C87B38"/>
    <w:rsid w:val="00D11820"/>
    <w:rsid w:val="00F83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182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0E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44BAA-8CA1-48A1-AB80-BC0DA496F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5</cp:revision>
  <dcterms:created xsi:type="dcterms:W3CDTF">2014-11-02T11:47:00Z</dcterms:created>
  <dcterms:modified xsi:type="dcterms:W3CDTF">2014-11-16T08:08:00Z</dcterms:modified>
</cp:coreProperties>
</file>