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468" w:rsidRPr="00DD68EA" w:rsidRDefault="00D01CB8" w:rsidP="00DD68EA">
      <w:pPr>
        <w:bidi/>
        <w:ind w:right="-360"/>
        <w:jc w:val="center"/>
        <w:rPr>
          <w:rFonts w:ascii="IranNastaliq" w:hAnsi="IranNastaliq" w:cs="IranNastaliq"/>
          <w:sz w:val="44"/>
          <w:szCs w:val="44"/>
          <w:rtl/>
          <w:lang w:bidi="fa-IR"/>
        </w:rPr>
      </w:pPr>
      <w:r w:rsidRPr="00DD68EA">
        <w:rPr>
          <w:rFonts w:ascii="IranNastaliq" w:hAnsi="IranNastaliq" w:cs="IranNastaliq"/>
          <w:sz w:val="44"/>
          <w:szCs w:val="44"/>
          <w:rtl/>
          <w:lang w:bidi="fa-IR"/>
        </w:rPr>
        <w:t>هوالشافی</w:t>
      </w:r>
    </w:p>
    <w:p w:rsidR="00DD68EA" w:rsidRPr="00DD68EA" w:rsidRDefault="00D01CB8" w:rsidP="00DD68EA">
      <w:pPr>
        <w:bidi/>
        <w:ind w:right="-360"/>
        <w:jc w:val="center"/>
        <w:rPr>
          <w:rFonts w:asciiTheme="majorBidi" w:hAnsiTheme="majorBidi" w:cs="B Titr"/>
          <w:sz w:val="28"/>
          <w:szCs w:val="28"/>
          <w:rtl/>
          <w:lang w:bidi="fa-IR"/>
        </w:rPr>
      </w:pPr>
      <w:r w:rsidRPr="00DD68EA">
        <w:rPr>
          <w:rFonts w:asciiTheme="majorBidi" w:hAnsiTheme="majorBidi" w:cs="B Titr"/>
          <w:sz w:val="28"/>
          <w:szCs w:val="28"/>
          <w:rtl/>
          <w:lang w:bidi="fa-IR"/>
        </w:rPr>
        <w:t>نحوه صحیح آماده سازی و مصرف ونکومایسین تزریقی</w:t>
      </w:r>
    </w:p>
    <w:p w:rsidR="00D01CB8" w:rsidRPr="00DD68EA" w:rsidRDefault="00D01CB8" w:rsidP="00A77581">
      <w:pPr>
        <w:bidi/>
        <w:ind w:right="-360"/>
        <w:jc w:val="both"/>
        <w:rPr>
          <w:rFonts w:asciiTheme="majorBidi" w:hAnsiTheme="majorBidi" w:cs="2  Mitra"/>
          <w:sz w:val="28"/>
          <w:szCs w:val="28"/>
          <w:rtl/>
          <w:lang w:bidi="fa-IR"/>
        </w:rPr>
      </w:pPr>
      <w:r w:rsidRPr="00DD68EA">
        <w:rPr>
          <w:rFonts w:asciiTheme="majorBidi" w:hAnsiTheme="majorBidi" w:cs="2  Mitra"/>
          <w:sz w:val="28"/>
          <w:szCs w:val="28"/>
          <w:rtl/>
          <w:lang w:bidi="fa-IR"/>
        </w:rPr>
        <w:t xml:space="preserve">با توجه به ثبت موارد متعدد عوارض جانبی متعاقب تزریق ونکومایسین  مشتمل بر عوارضی مانند: کهیر ،خارش، قرمزی اندام </w:t>
      </w:r>
      <w:r w:rsidR="00A77581">
        <w:rPr>
          <w:rFonts w:asciiTheme="majorBidi" w:hAnsiTheme="majorBidi" w:cs="2  Mitra" w:hint="cs"/>
          <w:sz w:val="28"/>
          <w:szCs w:val="28"/>
          <w:rtl/>
          <w:lang w:bidi="fa-IR"/>
        </w:rPr>
        <w:t>ف</w:t>
      </w:r>
      <w:r w:rsidRPr="00DD68EA">
        <w:rPr>
          <w:rFonts w:asciiTheme="majorBidi" w:hAnsiTheme="majorBidi" w:cs="2  Mitra"/>
          <w:sz w:val="28"/>
          <w:szCs w:val="28"/>
          <w:rtl/>
          <w:lang w:bidi="fa-IR"/>
        </w:rPr>
        <w:t>وقانی، بثورات پوستی، برافروختگی و ... در بررسی گزارش های ثبت شده یکی از مشکلات مشاهده شده هنگام تزریق دارو ، عدم رعایت سرعت تزریق وریدی فرآورده بوده است.</w:t>
      </w:r>
    </w:p>
    <w:p w:rsidR="00D01CB8" w:rsidRPr="00DD68EA" w:rsidRDefault="00D01CB8" w:rsidP="00DD68EA">
      <w:pPr>
        <w:pStyle w:val="ListParagraph"/>
        <w:numPr>
          <w:ilvl w:val="0"/>
          <w:numId w:val="3"/>
        </w:numPr>
        <w:bidi/>
        <w:ind w:left="0" w:right="-360" w:hanging="450"/>
        <w:jc w:val="both"/>
        <w:rPr>
          <w:rFonts w:asciiTheme="majorBidi" w:hAnsiTheme="majorBidi" w:cs="2  Mitra"/>
          <w:sz w:val="28"/>
          <w:szCs w:val="28"/>
          <w:rtl/>
          <w:lang w:bidi="fa-IR"/>
        </w:rPr>
      </w:pPr>
      <w:r w:rsidRPr="00DD68EA">
        <w:rPr>
          <w:rFonts w:asciiTheme="majorBidi" w:hAnsiTheme="majorBidi" w:cs="2  Mitra"/>
          <w:sz w:val="28"/>
          <w:szCs w:val="28"/>
          <w:rtl/>
          <w:lang w:bidi="fa-IR"/>
        </w:rPr>
        <w:t xml:space="preserve">جهت تزریق وریدی دارو به ویال </w:t>
      </w:r>
      <w:r w:rsidRPr="00DD68EA">
        <w:rPr>
          <w:rFonts w:asciiTheme="majorBidi" w:hAnsiTheme="majorBidi" w:cs="2  Mitra"/>
          <w:sz w:val="28"/>
          <w:szCs w:val="28"/>
          <w:lang w:bidi="fa-IR"/>
        </w:rPr>
        <w:t>mg</w:t>
      </w:r>
      <w:r w:rsidRPr="00DD68EA">
        <w:rPr>
          <w:rFonts w:asciiTheme="majorBidi" w:hAnsiTheme="majorBidi" w:cs="2  Mitra"/>
          <w:sz w:val="28"/>
          <w:szCs w:val="28"/>
          <w:rtl/>
          <w:lang w:bidi="fa-IR"/>
        </w:rPr>
        <w:t>500 ونکومایسین 10 سی سی آب مقطر اضافه شود تا غلظت 50 میلی گرم بر میلی لیتر ایجاد شود.سپس در 100 سی سی نرمال سالین ، دکستروز 5% و یا سایر محلولهای سازگار مجددا رقیق شود.</w:t>
      </w:r>
    </w:p>
    <w:p w:rsidR="00D01CB8" w:rsidRPr="00DD68EA" w:rsidRDefault="00D01CB8" w:rsidP="00DD68EA">
      <w:pPr>
        <w:pStyle w:val="ListParagraph"/>
        <w:numPr>
          <w:ilvl w:val="0"/>
          <w:numId w:val="3"/>
        </w:numPr>
        <w:bidi/>
        <w:ind w:left="0" w:right="-360" w:hanging="450"/>
        <w:jc w:val="both"/>
        <w:rPr>
          <w:rFonts w:asciiTheme="majorBidi" w:hAnsiTheme="majorBidi" w:cs="2  Mitra"/>
          <w:sz w:val="28"/>
          <w:szCs w:val="28"/>
          <w:rtl/>
          <w:lang w:bidi="fa-IR"/>
        </w:rPr>
      </w:pPr>
      <w:r w:rsidRPr="00DD68EA">
        <w:rPr>
          <w:rFonts w:asciiTheme="majorBidi" w:hAnsiTheme="majorBidi" w:cs="2  Mitra"/>
          <w:sz w:val="28"/>
          <w:szCs w:val="28"/>
          <w:rtl/>
          <w:lang w:bidi="fa-IR"/>
        </w:rPr>
        <w:t>از تزریق عضلانی فراورده به دلیل تحریک شدید منطقه تزریق خودداری گردد. همچنین در صورت بروز نشت وریدی امکان تحریک شدید بافتی و نکروز وجود دارد.</w:t>
      </w:r>
    </w:p>
    <w:p w:rsidR="00D01CB8" w:rsidRPr="00DD68EA" w:rsidRDefault="00FF7344" w:rsidP="00DD68EA">
      <w:pPr>
        <w:pStyle w:val="ListParagraph"/>
        <w:numPr>
          <w:ilvl w:val="0"/>
          <w:numId w:val="3"/>
        </w:numPr>
        <w:bidi/>
        <w:ind w:left="0" w:right="-360" w:hanging="450"/>
        <w:jc w:val="both"/>
        <w:rPr>
          <w:rFonts w:asciiTheme="majorBidi" w:hAnsiTheme="majorBidi" w:cs="2  Mitra"/>
          <w:sz w:val="28"/>
          <w:szCs w:val="28"/>
          <w:rtl/>
          <w:lang w:bidi="fa-IR"/>
        </w:rPr>
      </w:pPr>
      <w:r w:rsidRPr="00DD68EA">
        <w:rPr>
          <w:rFonts w:asciiTheme="majorBidi" w:hAnsiTheme="majorBidi" w:cs="2  Mitra"/>
          <w:sz w:val="28"/>
          <w:szCs w:val="28"/>
          <w:rtl/>
          <w:lang w:bidi="fa-IR"/>
        </w:rPr>
        <w:t>انفوزیون دارو باید در طی حداقل 60 دقیقه</w:t>
      </w:r>
      <w:r w:rsidR="00CC63D1" w:rsidRPr="00DD68EA">
        <w:rPr>
          <w:rFonts w:asciiTheme="majorBidi" w:hAnsiTheme="majorBidi" w:cs="2  Mitra"/>
          <w:sz w:val="28"/>
          <w:szCs w:val="28"/>
          <w:rtl/>
          <w:lang w:bidi="fa-IR"/>
        </w:rPr>
        <w:t xml:space="preserve"> صورت پذیرد. در غیر این صورت  عارضه </w:t>
      </w:r>
      <w:r w:rsidR="00CC63D1" w:rsidRPr="00DD68EA">
        <w:rPr>
          <w:rFonts w:asciiTheme="majorBidi" w:hAnsiTheme="majorBidi" w:cs="2  Mitra"/>
          <w:sz w:val="28"/>
          <w:szCs w:val="28"/>
          <w:lang w:bidi="fa-IR"/>
        </w:rPr>
        <w:t xml:space="preserve">Red neck </w:t>
      </w:r>
      <w:proofErr w:type="spellStart"/>
      <w:r w:rsidR="000C54AB" w:rsidRPr="00DD68EA">
        <w:rPr>
          <w:rFonts w:asciiTheme="majorBidi" w:hAnsiTheme="majorBidi" w:cs="2  Mitra"/>
          <w:sz w:val="28"/>
          <w:szCs w:val="28"/>
          <w:lang w:bidi="fa-IR"/>
        </w:rPr>
        <w:t>syndrom</w:t>
      </w:r>
      <w:proofErr w:type="spellEnd"/>
      <w:r w:rsidR="000C54AB" w:rsidRPr="00DD68EA">
        <w:rPr>
          <w:rFonts w:asciiTheme="majorBidi" w:hAnsiTheme="majorBidi" w:cs="2  Mitra"/>
          <w:sz w:val="28"/>
          <w:szCs w:val="28"/>
          <w:lang w:bidi="fa-IR"/>
        </w:rPr>
        <w:t xml:space="preserve"> </w:t>
      </w:r>
      <w:r w:rsidR="000C54AB" w:rsidRPr="00DD68EA">
        <w:rPr>
          <w:rFonts w:asciiTheme="majorBidi" w:hAnsiTheme="majorBidi" w:cs="2  Mitra"/>
          <w:sz w:val="28"/>
          <w:szCs w:val="28"/>
          <w:rtl/>
          <w:lang w:bidi="fa-IR"/>
        </w:rPr>
        <w:t xml:space="preserve"> (فلاشینگ صورت ، گردن و قفسه سینه بیمار ) ممکن است اتفاق افتد.</w:t>
      </w:r>
    </w:p>
    <w:p w:rsidR="000C54AB" w:rsidRPr="00DD68EA" w:rsidRDefault="000C54AB" w:rsidP="00DD68EA">
      <w:pPr>
        <w:pStyle w:val="ListParagraph"/>
        <w:numPr>
          <w:ilvl w:val="0"/>
          <w:numId w:val="3"/>
        </w:numPr>
        <w:bidi/>
        <w:ind w:left="0" w:right="-360" w:hanging="450"/>
        <w:jc w:val="both"/>
        <w:rPr>
          <w:rFonts w:asciiTheme="majorBidi" w:hAnsiTheme="majorBidi" w:cs="2  Mitra"/>
          <w:sz w:val="28"/>
          <w:szCs w:val="28"/>
          <w:lang w:bidi="fa-IR"/>
        </w:rPr>
      </w:pPr>
      <w:r w:rsidRPr="00DD68EA">
        <w:rPr>
          <w:rFonts w:asciiTheme="majorBidi" w:hAnsiTheme="majorBidi" w:cs="2  Mitra"/>
          <w:sz w:val="28"/>
          <w:szCs w:val="28"/>
          <w:rtl/>
          <w:lang w:bidi="fa-IR"/>
        </w:rPr>
        <w:t xml:space="preserve">در صورت مصرف همزمان ونکومایسین با داروهای ایجاد کننده سمیت شنوایی و سمیت کلیوی مانند: آمینوگلیکوزید ها، آمفوتریپسین بی، کوتریموکسازول، سیس پلاتین، فوروزماید، سالسیلاتها، کارموسیتن و ... اثرات سمی دارو روی گوش و کلیه تشدید میگردد و مانیتورینگهای لازم ( چک کردن </w:t>
      </w:r>
      <w:r w:rsidRPr="00DD68EA">
        <w:rPr>
          <w:rFonts w:asciiTheme="majorBidi" w:hAnsiTheme="majorBidi" w:cs="2  Mitra"/>
          <w:sz w:val="28"/>
          <w:szCs w:val="28"/>
          <w:lang w:bidi="fa-IR"/>
        </w:rPr>
        <w:t>BUN</w:t>
      </w:r>
      <w:r w:rsidRPr="00DD68EA">
        <w:rPr>
          <w:rFonts w:asciiTheme="majorBidi" w:hAnsiTheme="majorBidi" w:cs="2  Mitra"/>
          <w:sz w:val="28"/>
          <w:szCs w:val="28"/>
          <w:rtl/>
          <w:lang w:bidi="fa-IR"/>
        </w:rPr>
        <w:t xml:space="preserve"> و </w:t>
      </w:r>
      <w:r w:rsidRPr="00DD68EA">
        <w:rPr>
          <w:rFonts w:asciiTheme="majorBidi" w:hAnsiTheme="majorBidi" w:cs="2  Mitra"/>
          <w:sz w:val="28"/>
          <w:szCs w:val="28"/>
          <w:lang w:bidi="fa-IR"/>
        </w:rPr>
        <w:t>Cr</w:t>
      </w:r>
      <w:r w:rsidR="00A77581">
        <w:rPr>
          <w:rFonts w:asciiTheme="majorBidi" w:hAnsiTheme="majorBidi" w:cs="2  Mitra"/>
          <w:sz w:val="28"/>
          <w:szCs w:val="28"/>
          <w:rtl/>
          <w:lang w:bidi="fa-IR"/>
        </w:rPr>
        <w:t xml:space="preserve"> در فواصل کوتاه تر و ارزیابی و</w:t>
      </w:r>
      <w:r w:rsidRPr="00DD68EA">
        <w:rPr>
          <w:rFonts w:asciiTheme="majorBidi" w:hAnsiTheme="majorBidi" w:cs="2  Mitra"/>
          <w:sz w:val="28"/>
          <w:szCs w:val="28"/>
          <w:rtl/>
          <w:lang w:bidi="fa-IR"/>
        </w:rPr>
        <w:t>ضعیت شنوایی بیمار ) باید انجام شود.</w:t>
      </w:r>
    </w:p>
    <w:p w:rsidR="00A91432" w:rsidRPr="00DD68EA" w:rsidRDefault="00A91432" w:rsidP="00DD68EA">
      <w:pPr>
        <w:ind w:right="-360"/>
        <w:jc w:val="both"/>
        <w:rPr>
          <w:rFonts w:asciiTheme="majorBidi" w:hAnsiTheme="majorBidi" w:cstheme="majorBidi"/>
          <w:sz w:val="28"/>
          <w:szCs w:val="28"/>
          <w:lang w:bidi="fa-IR"/>
        </w:rPr>
      </w:pPr>
      <w:bookmarkStart w:id="0" w:name="_GoBack"/>
      <w:bookmarkEnd w:id="0"/>
    </w:p>
    <w:p w:rsidR="00A91432" w:rsidRPr="00A77581" w:rsidRDefault="00A91432" w:rsidP="00A77581">
      <w:pPr>
        <w:ind w:right="-360"/>
        <w:jc w:val="both"/>
        <w:rPr>
          <w:rFonts w:asciiTheme="majorBidi" w:hAnsiTheme="majorBidi" w:cstheme="majorBidi"/>
          <w:sz w:val="28"/>
          <w:szCs w:val="28"/>
          <w:u w:val="single"/>
          <w:lang w:bidi="fa-IR"/>
        </w:rPr>
      </w:pPr>
      <w:r w:rsidRPr="00A77581">
        <w:rPr>
          <w:rFonts w:asciiTheme="majorBidi" w:hAnsiTheme="majorBidi" w:cstheme="majorBidi"/>
          <w:sz w:val="28"/>
          <w:szCs w:val="28"/>
          <w:u w:val="single"/>
          <w:lang w:bidi="fa-IR"/>
        </w:rPr>
        <w:t>References</w:t>
      </w:r>
    </w:p>
    <w:p w:rsidR="00A77581" w:rsidRDefault="00A91432" w:rsidP="00DD68EA">
      <w:pPr>
        <w:pStyle w:val="ListParagraph"/>
        <w:numPr>
          <w:ilvl w:val="0"/>
          <w:numId w:val="2"/>
        </w:numPr>
        <w:ind w:right="-360"/>
        <w:jc w:val="both"/>
        <w:rPr>
          <w:rFonts w:asciiTheme="majorBidi" w:hAnsiTheme="majorBidi" w:cstheme="majorBidi" w:hint="cs"/>
          <w:sz w:val="28"/>
          <w:szCs w:val="28"/>
          <w:lang w:bidi="fa-IR"/>
        </w:rPr>
      </w:pPr>
      <w:r w:rsidRPr="00A77581">
        <w:rPr>
          <w:rFonts w:asciiTheme="majorBidi" w:hAnsiTheme="majorBidi" w:cstheme="majorBidi"/>
          <w:sz w:val="28"/>
          <w:szCs w:val="28"/>
          <w:lang w:bidi="fa-IR"/>
        </w:rPr>
        <w:t xml:space="preserve">Handbook on </w:t>
      </w:r>
      <w:proofErr w:type="spellStart"/>
      <w:r w:rsidRPr="00A77581">
        <w:rPr>
          <w:rFonts w:asciiTheme="majorBidi" w:hAnsiTheme="majorBidi" w:cstheme="majorBidi"/>
          <w:sz w:val="28"/>
          <w:szCs w:val="28"/>
          <w:lang w:bidi="fa-IR"/>
        </w:rPr>
        <w:t>Injectabele</w:t>
      </w:r>
      <w:proofErr w:type="spellEnd"/>
      <w:r w:rsidRPr="00A77581">
        <w:rPr>
          <w:rFonts w:asciiTheme="majorBidi" w:hAnsiTheme="majorBidi" w:cstheme="majorBidi"/>
          <w:sz w:val="28"/>
          <w:szCs w:val="28"/>
          <w:lang w:bidi="fa-IR"/>
        </w:rPr>
        <w:t xml:space="preserve"> Drugs </w:t>
      </w:r>
    </w:p>
    <w:p w:rsidR="00A77581" w:rsidRDefault="00A91432" w:rsidP="00DD68EA">
      <w:pPr>
        <w:pStyle w:val="ListParagraph"/>
        <w:numPr>
          <w:ilvl w:val="0"/>
          <w:numId w:val="2"/>
        </w:numPr>
        <w:ind w:right="-360"/>
        <w:jc w:val="both"/>
        <w:rPr>
          <w:rFonts w:asciiTheme="majorBidi" w:hAnsiTheme="majorBidi" w:cstheme="majorBidi" w:hint="cs"/>
          <w:sz w:val="28"/>
          <w:szCs w:val="28"/>
          <w:lang w:bidi="fa-IR"/>
        </w:rPr>
      </w:pPr>
      <w:proofErr w:type="gramStart"/>
      <w:r w:rsidRPr="00A77581">
        <w:rPr>
          <w:rFonts w:asciiTheme="majorBidi" w:hAnsiTheme="majorBidi" w:cstheme="majorBidi"/>
          <w:sz w:val="28"/>
          <w:szCs w:val="28"/>
          <w:lang w:bidi="fa-IR"/>
        </w:rPr>
        <w:t>IV .</w:t>
      </w:r>
      <w:proofErr w:type="gramEnd"/>
      <w:r w:rsidRPr="00A77581">
        <w:rPr>
          <w:rFonts w:asciiTheme="majorBidi" w:hAnsiTheme="majorBidi" w:cstheme="majorBidi"/>
          <w:sz w:val="28"/>
          <w:szCs w:val="28"/>
          <w:lang w:bidi="fa-IR"/>
        </w:rPr>
        <w:t xml:space="preserve"> Drug Handbook</w:t>
      </w:r>
    </w:p>
    <w:p w:rsidR="00A77581" w:rsidRDefault="00A91432" w:rsidP="00DD68EA">
      <w:pPr>
        <w:pStyle w:val="ListParagraph"/>
        <w:numPr>
          <w:ilvl w:val="0"/>
          <w:numId w:val="2"/>
        </w:numPr>
        <w:ind w:right="-360"/>
        <w:jc w:val="both"/>
        <w:rPr>
          <w:rFonts w:asciiTheme="majorBidi" w:hAnsiTheme="majorBidi" w:cstheme="majorBidi" w:hint="cs"/>
          <w:sz w:val="28"/>
          <w:szCs w:val="28"/>
          <w:lang w:bidi="fa-IR"/>
        </w:rPr>
      </w:pPr>
      <w:proofErr w:type="spellStart"/>
      <w:r w:rsidRPr="00A77581">
        <w:rPr>
          <w:rFonts w:asciiTheme="majorBidi" w:hAnsiTheme="majorBidi" w:cstheme="majorBidi"/>
          <w:sz w:val="28"/>
          <w:szCs w:val="28"/>
          <w:lang w:bidi="fa-IR"/>
        </w:rPr>
        <w:t>Hnadbook</w:t>
      </w:r>
      <w:proofErr w:type="spellEnd"/>
      <w:r w:rsidRPr="00A77581">
        <w:rPr>
          <w:rFonts w:asciiTheme="majorBidi" w:hAnsiTheme="majorBidi" w:cstheme="majorBidi"/>
          <w:sz w:val="28"/>
          <w:szCs w:val="28"/>
          <w:lang w:bidi="fa-IR"/>
        </w:rPr>
        <w:t xml:space="preserve"> of drugs in intensive care</w:t>
      </w:r>
    </w:p>
    <w:p w:rsidR="00A91432" w:rsidRPr="00A77581" w:rsidRDefault="00A91432" w:rsidP="00A77581">
      <w:pPr>
        <w:pStyle w:val="ListParagraph"/>
        <w:numPr>
          <w:ilvl w:val="0"/>
          <w:numId w:val="2"/>
        </w:numPr>
        <w:ind w:right="-360"/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A77581">
        <w:rPr>
          <w:rFonts w:asciiTheme="majorBidi" w:hAnsiTheme="majorBidi" w:cstheme="majorBidi"/>
          <w:sz w:val="28"/>
          <w:szCs w:val="28"/>
          <w:lang w:bidi="fa-IR"/>
        </w:rPr>
        <w:t>Intravenous Medications</w:t>
      </w:r>
    </w:p>
    <w:sectPr w:rsidR="00A91432" w:rsidRPr="00A77581" w:rsidSect="00DD68EA">
      <w:pgSz w:w="12240" w:h="15840"/>
      <w:pgMar w:top="990" w:right="1440" w:bottom="1440" w:left="1440" w:header="720" w:footer="720" w:gutter="0"/>
      <w:pgBorders w:offsetFrom="page">
        <w:top w:val="twistedLines1" w:sz="18" w:space="24" w:color="4F6228" w:themeColor="accent3" w:themeShade="80"/>
        <w:left w:val="twistedLines1" w:sz="18" w:space="24" w:color="4F6228" w:themeColor="accent3" w:themeShade="80"/>
        <w:bottom w:val="twistedLines1" w:sz="18" w:space="24" w:color="4F6228" w:themeColor="accent3" w:themeShade="80"/>
        <w:right w:val="twistedLines1" w:sz="18" w:space="24" w:color="4F6228" w:themeColor="accent3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9735"/>
      </v:shape>
    </w:pict>
  </w:numPicBullet>
  <w:abstractNum w:abstractNumId="0">
    <w:nsid w:val="013F6D8C"/>
    <w:multiLevelType w:val="hybridMultilevel"/>
    <w:tmpl w:val="DB328F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734A4"/>
    <w:multiLevelType w:val="hybridMultilevel"/>
    <w:tmpl w:val="8E8E776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D3388D"/>
    <w:multiLevelType w:val="hybridMultilevel"/>
    <w:tmpl w:val="4B882D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CB8"/>
    <w:rsid w:val="000C54AB"/>
    <w:rsid w:val="001014C3"/>
    <w:rsid w:val="00397468"/>
    <w:rsid w:val="00A77581"/>
    <w:rsid w:val="00A91432"/>
    <w:rsid w:val="00CC63D1"/>
    <w:rsid w:val="00D01CB8"/>
    <w:rsid w:val="00DD68EA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4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PEYVAND</dc:creator>
  <cp:lastModifiedBy>PEYVAND</cp:lastModifiedBy>
  <cp:revision>3</cp:revision>
  <dcterms:created xsi:type="dcterms:W3CDTF">2014-11-08T06:37:00Z</dcterms:created>
  <dcterms:modified xsi:type="dcterms:W3CDTF">2014-11-11T06:39:00Z</dcterms:modified>
</cp:coreProperties>
</file>